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58" w:rsidRDefault="003F2158" w:rsidP="003F2158">
      <w:pPr>
        <w:pStyle w:val="Heading1"/>
        <w:spacing w:before="0" w:after="120"/>
      </w:pPr>
      <w:r>
        <w:t>Activity 14. Program Your Own Videogame (Programamos)</w:t>
      </w:r>
    </w:p>
    <w:p w:rsidR="003F2158" w:rsidRDefault="003F2158" w:rsidP="00FF1EA8">
      <w:pPr>
        <w:numPr>
          <w:ilvl w:val="0"/>
          <w:numId w:val="1"/>
        </w:numPr>
        <w:pBdr>
          <w:top w:val="nil"/>
          <w:left w:val="nil"/>
          <w:bottom w:val="nil"/>
          <w:right w:val="nil"/>
          <w:between w:val="nil"/>
        </w:pBdr>
        <w:spacing w:after="120"/>
        <w:ind w:right="-51"/>
      </w:pPr>
      <w:r>
        <w:rPr>
          <w:b/>
          <w:color w:val="4472C4"/>
        </w:rPr>
        <w:t xml:space="preserve">Learning outcome(s): </w:t>
      </w:r>
      <w:r>
        <w:rPr>
          <w:color w:val="808080"/>
        </w:rPr>
        <w:t>(list up to 3)</w:t>
      </w:r>
    </w:p>
    <w:p w:rsidR="003F2158" w:rsidRDefault="003F2158" w:rsidP="00FF1EA8">
      <w:pPr>
        <w:numPr>
          <w:ilvl w:val="2"/>
          <w:numId w:val="1"/>
        </w:numPr>
        <w:pBdr>
          <w:top w:val="nil"/>
          <w:left w:val="nil"/>
          <w:bottom w:val="nil"/>
          <w:right w:val="nil"/>
          <w:between w:val="nil"/>
        </w:pBdr>
        <w:spacing w:after="120"/>
        <w:ind w:left="851" w:right="-51"/>
      </w:pPr>
      <w:r>
        <w:rPr>
          <w:color w:val="000000"/>
        </w:rPr>
        <w:t>Develop coding and computational thinking skills.</w:t>
      </w:r>
    </w:p>
    <w:p w:rsidR="003F2158" w:rsidRDefault="003F2158" w:rsidP="00FF1EA8">
      <w:pPr>
        <w:numPr>
          <w:ilvl w:val="2"/>
          <w:numId w:val="1"/>
        </w:numPr>
        <w:pBdr>
          <w:top w:val="nil"/>
          <w:left w:val="nil"/>
          <w:bottom w:val="nil"/>
          <w:right w:val="nil"/>
          <w:between w:val="nil"/>
        </w:pBdr>
        <w:spacing w:after="120"/>
        <w:ind w:left="851" w:right="-51"/>
      </w:pPr>
      <w:r>
        <w:rPr>
          <w:color w:val="000000"/>
        </w:rPr>
        <w:t>Encourage personal initiative.</w:t>
      </w:r>
    </w:p>
    <w:p w:rsidR="003F2158" w:rsidRDefault="003F2158" w:rsidP="00FF1EA8">
      <w:pPr>
        <w:numPr>
          <w:ilvl w:val="2"/>
          <w:numId w:val="1"/>
        </w:numPr>
        <w:pBdr>
          <w:top w:val="nil"/>
          <w:left w:val="nil"/>
          <w:bottom w:val="nil"/>
          <w:right w:val="nil"/>
          <w:between w:val="nil"/>
        </w:pBdr>
        <w:spacing w:after="120"/>
        <w:ind w:left="851" w:right="-51"/>
      </w:pPr>
      <w:r>
        <w:rPr>
          <w:color w:val="000000"/>
        </w:rPr>
        <w:t>Foster reflection on diversity of users’ needs and interests.</w:t>
      </w:r>
    </w:p>
    <w:p w:rsidR="003F2158" w:rsidRDefault="003F2158" w:rsidP="00FF1EA8">
      <w:pPr>
        <w:numPr>
          <w:ilvl w:val="0"/>
          <w:numId w:val="1"/>
        </w:numPr>
        <w:pBdr>
          <w:top w:val="nil"/>
          <w:left w:val="nil"/>
          <w:bottom w:val="nil"/>
          <w:right w:val="nil"/>
          <w:between w:val="nil"/>
        </w:pBdr>
        <w:spacing w:after="120"/>
        <w:ind w:right="-51"/>
        <w:jc w:val="both"/>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3F2158" w:rsidRDefault="003F2158" w:rsidP="003F2158">
      <w:pPr>
        <w:pBdr>
          <w:top w:val="nil"/>
          <w:left w:val="nil"/>
          <w:bottom w:val="nil"/>
          <w:right w:val="nil"/>
          <w:between w:val="nil"/>
        </w:pBdr>
        <w:spacing w:after="120"/>
        <w:ind w:left="360" w:right="-51" w:hanging="720"/>
        <w:jc w:val="both"/>
        <w:rPr>
          <w:color w:val="000000"/>
        </w:rPr>
      </w:pPr>
      <w:r>
        <w:rPr>
          <w:color w:val="000000"/>
        </w:rPr>
        <w:t>The relation with the STEM is clear, since coding and computational thinking are key abilities of it. In terms of gender inclusiveness, the activity promotes that students reflect on the diversity of users that a game may have, users that have different needs, backgrounds and interests. Regarding entrepreneurship, the activity encourage students to create and develop a new game to satisfy such potential players’ interests.</w:t>
      </w:r>
    </w:p>
    <w:p w:rsidR="003F2158" w:rsidRDefault="003F2158" w:rsidP="00FF1EA8">
      <w:pPr>
        <w:numPr>
          <w:ilvl w:val="0"/>
          <w:numId w:val="1"/>
        </w:numPr>
        <w:pBdr>
          <w:top w:val="nil"/>
          <w:left w:val="nil"/>
          <w:bottom w:val="nil"/>
          <w:right w:val="nil"/>
          <w:between w:val="nil"/>
        </w:pBdr>
        <w:spacing w:after="120"/>
        <w:ind w:right="-51"/>
      </w:pPr>
      <w:r>
        <w:rPr>
          <w:b/>
          <w:color w:val="4472C4"/>
        </w:rPr>
        <w:t>Indicate the area of focus:</w:t>
      </w:r>
    </w:p>
    <w:p w:rsidR="003F2158" w:rsidRDefault="003F2158" w:rsidP="003F2158">
      <w:pPr>
        <w:pBdr>
          <w:top w:val="nil"/>
          <w:left w:val="nil"/>
          <w:bottom w:val="nil"/>
          <w:right w:val="nil"/>
          <w:between w:val="nil"/>
        </w:pBdr>
        <w:spacing w:after="120"/>
        <w:ind w:left="360" w:right="-51" w:hanging="720"/>
        <w:rPr>
          <w:b/>
          <w:color w:val="4472C4"/>
        </w:rPr>
      </w:pPr>
      <w:r>
        <w:rPr>
          <w:b/>
          <w:color w:val="4472C4"/>
        </w:rPr>
        <w:t>☒ STEM</w:t>
      </w:r>
    </w:p>
    <w:p w:rsidR="003F2158" w:rsidRDefault="003F2158" w:rsidP="003F2158">
      <w:pPr>
        <w:pBdr>
          <w:top w:val="nil"/>
          <w:left w:val="nil"/>
          <w:bottom w:val="nil"/>
          <w:right w:val="nil"/>
          <w:between w:val="nil"/>
        </w:pBdr>
        <w:spacing w:after="120"/>
        <w:ind w:left="360" w:right="-51" w:hanging="720"/>
        <w:rPr>
          <w:b/>
          <w:color w:val="4472C4"/>
        </w:rPr>
      </w:pPr>
      <w:r>
        <w:rPr>
          <w:b/>
          <w:color w:val="4472C4"/>
        </w:rPr>
        <w:t>☐ Gender inclusiveness</w:t>
      </w:r>
    </w:p>
    <w:p w:rsidR="003F2158" w:rsidRDefault="003F2158" w:rsidP="003F2158">
      <w:pPr>
        <w:pBdr>
          <w:top w:val="nil"/>
          <w:left w:val="nil"/>
          <w:bottom w:val="nil"/>
          <w:right w:val="nil"/>
          <w:between w:val="nil"/>
        </w:pBdr>
        <w:spacing w:after="120"/>
        <w:ind w:left="360" w:right="-51" w:hanging="720"/>
        <w:rPr>
          <w:b/>
          <w:color w:val="4472C4"/>
        </w:rPr>
      </w:pPr>
      <w:r>
        <w:rPr>
          <w:b/>
          <w:color w:val="4472C4"/>
        </w:rPr>
        <w:t>☐ Entrepreneurship</w:t>
      </w:r>
    </w:p>
    <w:p w:rsidR="003F2158" w:rsidRDefault="003F2158" w:rsidP="00FF1EA8">
      <w:pPr>
        <w:numPr>
          <w:ilvl w:val="0"/>
          <w:numId w:val="1"/>
        </w:numPr>
        <w:pBdr>
          <w:top w:val="nil"/>
          <w:left w:val="nil"/>
          <w:bottom w:val="nil"/>
          <w:right w:val="nil"/>
          <w:between w:val="nil"/>
        </w:pBdr>
        <w:spacing w:after="120"/>
        <w:ind w:right="-51"/>
      </w:pPr>
      <w:r>
        <w:rPr>
          <w:b/>
          <w:color w:val="4472C4"/>
        </w:rPr>
        <w:t xml:space="preserve">Materials: </w:t>
      </w:r>
      <w:r>
        <w:rPr>
          <w:color w:val="808080"/>
        </w:rPr>
        <w:t>(including ppts, videos, hands-on material)</w:t>
      </w:r>
    </w:p>
    <w:p w:rsidR="003F2158" w:rsidRDefault="003F2158" w:rsidP="00FF1EA8">
      <w:pPr>
        <w:numPr>
          <w:ilvl w:val="1"/>
          <w:numId w:val="2"/>
        </w:numPr>
        <w:pBdr>
          <w:top w:val="nil"/>
          <w:left w:val="nil"/>
          <w:bottom w:val="nil"/>
          <w:right w:val="nil"/>
          <w:between w:val="nil"/>
        </w:pBdr>
        <w:tabs>
          <w:tab w:val="left" w:pos="567"/>
        </w:tabs>
        <w:spacing w:after="120"/>
        <w:ind w:left="567" w:right="-51" w:hanging="162"/>
        <w:rPr>
          <w:b/>
          <w:color w:val="4472C4"/>
        </w:rPr>
      </w:pPr>
      <w:r>
        <w:t>3 videos with increasing complexity showing how to make a Space Game with Scratch:</w:t>
      </w:r>
    </w:p>
    <w:p w:rsidR="003F2158" w:rsidRDefault="003F2158" w:rsidP="00FF1EA8">
      <w:pPr>
        <w:numPr>
          <w:ilvl w:val="2"/>
          <w:numId w:val="2"/>
        </w:numPr>
        <w:pBdr>
          <w:top w:val="nil"/>
          <w:left w:val="nil"/>
          <w:bottom w:val="nil"/>
          <w:right w:val="nil"/>
          <w:between w:val="nil"/>
        </w:pBdr>
        <w:tabs>
          <w:tab w:val="left" w:pos="567"/>
        </w:tabs>
        <w:spacing w:after="120"/>
        <w:ind w:right="-51"/>
        <w:rPr>
          <w:b/>
          <w:color w:val="4472C4"/>
        </w:rPr>
      </w:pPr>
      <w:hyperlink r:id="rId7">
        <w:r>
          <w:rPr>
            <w:color w:val="0563C1"/>
            <w:u w:val="single"/>
          </w:rPr>
          <w:t>https://www.youtube.com/watch?v=TAkWWWYxugY</w:t>
        </w:r>
      </w:hyperlink>
    </w:p>
    <w:p w:rsidR="003F2158" w:rsidRDefault="003F2158" w:rsidP="00FF1EA8">
      <w:pPr>
        <w:numPr>
          <w:ilvl w:val="2"/>
          <w:numId w:val="2"/>
        </w:numPr>
        <w:pBdr>
          <w:top w:val="nil"/>
          <w:left w:val="nil"/>
          <w:bottom w:val="nil"/>
          <w:right w:val="nil"/>
          <w:between w:val="nil"/>
        </w:pBdr>
        <w:spacing w:after="120"/>
        <w:ind w:right="-51"/>
        <w:rPr>
          <w:b/>
          <w:color w:val="4472C4"/>
        </w:rPr>
      </w:pPr>
      <w:hyperlink r:id="rId8">
        <w:r>
          <w:rPr>
            <w:color w:val="1155CC"/>
            <w:u w:val="single"/>
          </w:rPr>
          <w:t>https://www.youtube.com/watch?v=iPA7UssfyJg</w:t>
        </w:r>
      </w:hyperlink>
    </w:p>
    <w:p w:rsidR="003F2158" w:rsidRDefault="003F2158" w:rsidP="00FF1EA8">
      <w:pPr>
        <w:numPr>
          <w:ilvl w:val="2"/>
          <w:numId w:val="2"/>
        </w:numPr>
        <w:pBdr>
          <w:top w:val="nil"/>
          <w:left w:val="nil"/>
          <w:bottom w:val="nil"/>
          <w:right w:val="nil"/>
          <w:between w:val="nil"/>
        </w:pBdr>
        <w:spacing w:after="120"/>
        <w:ind w:right="-51"/>
        <w:rPr>
          <w:b/>
          <w:color w:val="0563C1"/>
          <w:u w:val="single"/>
        </w:rPr>
      </w:pPr>
      <w:hyperlink r:id="rId9">
        <w:r>
          <w:rPr>
            <w:color w:val="0563C1"/>
            <w:u w:val="single"/>
          </w:rPr>
          <w:t>https://www.youtube.com/watch?v=7ipAjoXWqE8</w:t>
        </w:r>
      </w:hyperlink>
      <w:r>
        <w:fldChar w:fldCharType="begin"/>
      </w:r>
      <w:r>
        <w:instrText xml:space="preserve"> HYPERLINK "https://www.youtube.com/watch?v=7ipAjoXWqE8" </w:instrText>
      </w:r>
      <w:r>
        <w:fldChar w:fldCharType="separate"/>
      </w:r>
    </w:p>
    <w:p w:rsidR="003F2158" w:rsidRDefault="003F2158" w:rsidP="003F2158">
      <w:pPr>
        <w:spacing w:after="120"/>
        <w:rPr>
          <w:b/>
          <w:color w:val="4472C4"/>
        </w:rPr>
      </w:pPr>
      <w:r>
        <w:fldChar w:fldCharType="end"/>
      </w:r>
    </w:p>
    <w:p w:rsidR="003F2158" w:rsidRDefault="003F2158" w:rsidP="00FF1EA8">
      <w:pPr>
        <w:numPr>
          <w:ilvl w:val="0"/>
          <w:numId w:val="1"/>
        </w:numPr>
        <w:pBdr>
          <w:top w:val="nil"/>
          <w:left w:val="nil"/>
          <w:bottom w:val="nil"/>
          <w:right w:val="nil"/>
          <w:between w:val="nil"/>
        </w:pBdr>
        <w:spacing w:after="120"/>
        <w:ind w:right="-51"/>
      </w:pPr>
      <w:r>
        <w:rPr>
          <w:b/>
          <w:color w:val="4472C4"/>
        </w:rPr>
        <w:t>Preparation:</w:t>
      </w:r>
      <w:r>
        <w:rPr>
          <w:b/>
          <w:color w:val="4472C4"/>
        </w:rPr>
        <w:br/>
      </w:r>
      <w:r>
        <w:rPr>
          <w:color w:val="000000"/>
        </w:rPr>
        <w:t>None</w:t>
      </w:r>
    </w:p>
    <w:p w:rsidR="003F2158" w:rsidRDefault="003F2158" w:rsidP="00FF1EA8">
      <w:pPr>
        <w:numPr>
          <w:ilvl w:val="0"/>
          <w:numId w:val="1"/>
        </w:numPr>
        <w:pBdr>
          <w:top w:val="nil"/>
          <w:left w:val="nil"/>
          <w:bottom w:val="nil"/>
          <w:right w:val="nil"/>
          <w:between w:val="nil"/>
        </w:pBdr>
        <w:spacing w:after="120"/>
        <w:ind w:right="-51"/>
      </w:pPr>
      <w:r>
        <w:rPr>
          <w:b/>
          <w:color w:val="4472C4"/>
        </w:rPr>
        <w:t xml:space="preserve">Duration: </w:t>
      </w:r>
      <w:r>
        <w:rPr>
          <w:color w:val="000000"/>
        </w:rPr>
        <w:t xml:space="preserve">80 </w:t>
      </w:r>
      <w:r>
        <w:rPr>
          <w:color w:val="808080"/>
        </w:rPr>
        <w:t>(minutes)</w:t>
      </w:r>
    </w:p>
    <w:p w:rsidR="003F2158" w:rsidRDefault="003F2158" w:rsidP="00FF1EA8">
      <w:pPr>
        <w:numPr>
          <w:ilvl w:val="0"/>
          <w:numId w:val="1"/>
        </w:numPr>
        <w:pBdr>
          <w:top w:val="nil"/>
          <w:left w:val="nil"/>
          <w:bottom w:val="nil"/>
          <w:right w:val="nil"/>
          <w:between w:val="nil"/>
        </w:pBdr>
        <w:spacing w:after="120"/>
        <w:ind w:right="-51"/>
      </w:pPr>
      <w:r>
        <w:rPr>
          <w:b/>
          <w:color w:val="4472C4"/>
        </w:rPr>
        <w:t xml:space="preserve">Target group: </w:t>
      </w:r>
      <w:r>
        <w:rPr>
          <w:color w:val="000000"/>
        </w:rPr>
        <w:t xml:space="preserve">12-15 </w:t>
      </w:r>
      <w:r>
        <w:rPr>
          <w:color w:val="808080"/>
        </w:rPr>
        <w:t>(student age)</w:t>
      </w:r>
    </w:p>
    <w:p w:rsidR="003F2158" w:rsidRDefault="003F2158" w:rsidP="003F2158">
      <w:pPr>
        <w:spacing w:after="120"/>
        <w:ind w:right="-51"/>
        <w:rPr>
          <w:b/>
          <w:color w:val="C00000"/>
        </w:rPr>
      </w:pPr>
      <w:r>
        <w:rPr>
          <w:b/>
          <w:color w:val="C00000"/>
        </w:rPr>
        <w:t>__________________________________________________________________________</w:t>
      </w:r>
    </w:p>
    <w:p w:rsidR="003F2158" w:rsidRDefault="003F2158" w:rsidP="003F2158">
      <w:pPr>
        <w:spacing w:after="120"/>
        <w:ind w:right="-51"/>
        <w:rPr>
          <w:b/>
          <w:color w:val="4472C4"/>
          <w:sz w:val="2"/>
          <w:szCs w:val="2"/>
        </w:rPr>
      </w:pPr>
    </w:p>
    <w:p w:rsidR="003F2158" w:rsidRDefault="003F2158" w:rsidP="00FF1EA8">
      <w:pPr>
        <w:numPr>
          <w:ilvl w:val="0"/>
          <w:numId w:val="1"/>
        </w:numPr>
        <w:pBdr>
          <w:top w:val="nil"/>
          <w:left w:val="nil"/>
          <w:bottom w:val="nil"/>
          <w:right w:val="nil"/>
          <w:between w:val="nil"/>
        </w:pBdr>
        <w:spacing w:after="120"/>
        <w:ind w:right="-51"/>
      </w:pPr>
      <w:r>
        <w:rPr>
          <w:b/>
          <w:color w:val="4472C4"/>
        </w:rPr>
        <w:t>Description of the activity:</w:t>
      </w:r>
    </w:p>
    <w:p w:rsidR="003F2158" w:rsidRDefault="003F2158" w:rsidP="003F2158">
      <w:pPr>
        <w:spacing w:after="120"/>
        <w:ind w:right="-51"/>
        <w:jc w:val="both"/>
        <w:rPr>
          <w:color w:val="000000"/>
        </w:rPr>
      </w:pPr>
      <w:r>
        <w:t>Students watch the videos at their pace and start coding a replica of the videogame (30’). Students reflect on the type of game they have created and imagine modifications on such game to serve potential users with different interests and needs (10’). Finally, students can personalize the game or create a different, personal videogame based on these reflections and taking into account some entrepreneurial issues, such as market segments and target groups (40’).</w:t>
      </w:r>
    </w:p>
    <w:p w:rsidR="003F2158" w:rsidRDefault="003F2158" w:rsidP="003F2158">
      <w:pPr>
        <w:spacing w:after="120"/>
        <w:ind w:right="-51"/>
        <w:jc w:val="both"/>
        <w:rPr>
          <w:color w:val="000000"/>
        </w:rPr>
      </w:pPr>
    </w:p>
    <w:p w:rsidR="003F2158" w:rsidRDefault="003F2158" w:rsidP="003F2158">
      <w:pPr>
        <w:spacing w:after="120"/>
        <w:ind w:right="-51"/>
        <w:jc w:val="center"/>
        <w:rPr>
          <w:color w:val="000000"/>
        </w:rPr>
      </w:pPr>
      <w:r>
        <w:rPr>
          <w:b/>
          <w:noProof/>
          <w:color w:val="4472C4"/>
        </w:rPr>
        <w:lastRenderedPageBreak/>
        <w:drawing>
          <wp:inline distT="0" distB="0" distL="0" distR="0" wp14:anchorId="7341EF7C" wp14:editId="438D6793">
            <wp:extent cx="3037613" cy="1706126"/>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037613" cy="1706126"/>
                    </a:xfrm>
                    <a:prstGeom prst="rect">
                      <a:avLst/>
                    </a:prstGeom>
                    <a:ln/>
                  </pic:spPr>
                </pic:pic>
              </a:graphicData>
            </a:graphic>
          </wp:inline>
        </w:drawing>
      </w:r>
    </w:p>
    <w:p w:rsidR="003F2158" w:rsidRDefault="003F2158" w:rsidP="003F2158">
      <w:pPr>
        <w:spacing w:after="120"/>
        <w:ind w:right="-51"/>
        <w:jc w:val="both"/>
        <w:rPr>
          <w:color w:val="000000"/>
        </w:rPr>
      </w:pPr>
    </w:p>
    <w:p w:rsidR="003F2158" w:rsidRDefault="003F2158" w:rsidP="003F2158">
      <w:pPr>
        <w:spacing w:after="120"/>
        <w:ind w:right="-51"/>
        <w:jc w:val="center"/>
        <w:rPr>
          <w:b/>
          <w:color w:val="4472C4"/>
        </w:rPr>
      </w:pPr>
      <w:r>
        <w:rPr>
          <w:b/>
          <w:noProof/>
          <w:color w:val="4472C4"/>
        </w:rPr>
        <w:drawing>
          <wp:inline distT="0" distB="0" distL="0" distR="0" wp14:anchorId="22CB523D" wp14:editId="6D1EADD9">
            <wp:extent cx="3044349" cy="1353044"/>
            <wp:effectExtent l="0" t="0" r="0" b="0"/>
            <wp:docPr id="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3044349" cy="1353044"/>
                    </a:xfrm>
                    <a:prstGeom prst="rect">
                      <a:avLst/>
                    </a:prstGeom>
                    <a:ln/>
                  </pic:spPr>
                </pic:pic>
              </a:graphicData>
            </a:graphic>
          </wp:inline>
        </w:drawing>
      </w:r>
    </w:p>
    <w:p w:rsidR="003F2158" w:rsidRDefault="003F2158" w:rsidP="003F2158">
      <w:pPr>
        <w:spacing w:after="120"/>
        <w:ind w:right="-51"/>
        <w:rPr>
          <w:b/>
          <w:color w:val="4472C4"/>
        </w:rPr>
      </w:pPr>
      <w:r>
        <w:rPr>
          <w:b/>
          <w:color w:val="4472C4"/>
        </w:rPr>
        <w:t xml:space="preserve">9. Link to curriculum: </w:t>
      </w:r>
      <w:bookmarkStart w:id="0" w:name="_GoBack"/>
      <w:bookmarkEnd w:id="0"/>
    </w:p>
    <w:sectPr w:rsidR="003F2158" w:rsidSect="003F2158">
      <w:headerReference w:type="even" r:id="rId12"/>
      <w:headerReference w:type="default" r:id="rId13"/>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A8" w:rsidRDefault="00FF1EA8">
      <w:r>
        <w:separator/>
      </w:r>
    </w:p>
  </w:endnote>
  <w:endnote w:type="continuationSeparator" w:id="0">
    <w:p w:rsidR="00FF1EA8" w:rsidRDefault="00FF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A8" w:rsidRDefault="00FF1EA8">
      <w:r>
        <w:separator/>
      </w:r>
    </w:p>
  </w:footnote>
  <w:footnote w:type="continuationSeparator" w:id="0">
    <w:p w:rsidR="00FF1EA8" w:rsidRDefault="00FF1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D6" w:rsidRDefault="005B44D6">
    <w:pPr>
      <w:pBdr>
        <w:top w:val="nil"/>
        <w:left w:val="nil"/>
        <w:bottom w:val="nil"/>
        <w:right w:val="nil"/>
        <w:between w:val="nil"/>
      </w:pBdr>
      <w:tabs>
        <w:tab w:val="center" w:pos="4680"/>
        <w:tab w:val="right" w:pos="9360"/>
      </w:tabs>
      <w:jc w:val="center"/>
      <w:rPr>
        <w:color w:val="000000"/>
      </w:rPr>
    </w:pPr>
  </w:p>
  <w:p w:rsidR="005B44D6" w:rsidRDefault="00FF1EA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D6" w:rsidRDefault="00FF1EA8">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3F2158">
      <w:rPr>
        <w:color w:val="000000"/>
        <w:sz w:val="24"/>
        <w:szCs w:val="24"/>
      </w:rPr>
      <w:fldChar w:fldCharType="separate"/>
    </w:r>
    <w:r w:rsidR="003F2158">
      <w:rPr>
        <w:noProof/>
        <w:color w:val="000000"/>
        <w:sz w:val="24"/>
        <w:szCs w:val="24"/>
      </w:rPr>
      <w:t>1</w:t>
    </w:r>
    <w:r>
      <w:rPr>
        <w:color w:val="000000"/>
        <w:sz w:val="24"/>
        <w:szCs w:val="24"/>
      </w:rPr>
      <w:fldChar w:fldCharType="end"/>
    </w:r>
  </w:p>
  <w:p w:rsidR="005B44D6" w:rsidRDefault="00FF1EA8">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5B44D6" w:rsidRDefault="005B44D6">
    <w:pPr>
      <w:pBdr>
        <w:top w:val="nil"/>
        <w:left w:val="nil"/>
        <w:bottom w:val="nil"/>
        <w:right w:val="nil"/>
        <w:between w:val="nil"/>
      </w:pBdr>
      <w:tabs>
        <w:tab w:val="center" w:pos="4680"/>
        <w:tab w:val="right" w:pos="9360"/>
      </w:tabs>
    </w:pPr>
  </w:p>
  <w:p w:rsidR="005B44D6" w:rsidRDefault="005B44D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1B57"/>
    <w:multiLevelType w:val="multilevel"/>
    <w:tmpl w:val="00B212F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748"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E30BB4"/>
    <w:multiLevelType w:val="multilevel"/>
    <w:tmpl w:val="3C4EE27E"/>
    <w:lvl w:ilvl="0">
      <w:start w:val="1"/>
      <w:numFmt w:val="decimal"/>
      <w:lvlText w:val="%1."/>
      <w:lvlJc w:val="left"/>
      <w:pPr>
        <w:ind w:left="360" w:hanging="360"/>
      </w:pPr>
      <w:rPr>
        <w:b/>
        <w:color w:val="4472C4"/>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D6"/>
    <w:rsid w:val="003F2158"/>
    <w:rsid w:val="005B44D6"/>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16602-F41E-4AC9-BFC5-6E2D25AF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iPA7UssfyJ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TAkWWWYxug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7ipAjoXWqE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2019-08-19T21:10:00Z</dcterms:created>
  <dcterms:modified xsi:type="dcterms:W3CDTF">2019-08-19T21:10:00Z</dcterms:modified>
</cp:coreProperties>
</file>