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4A" w:rsidRDefault="00CF2E4A" w:rsidP="00CF2E4A">
      <w:pPr>
        <w:pStyle w:val="Heading1"/>
        <w:spacing w:before="0" w:after="120"/>
      </w:pPr>
      <w:r>
        <w:t>Activity 3. Launch a Ping-Pong Ball (ΝΕΜΟ)</w:t>
      </w: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CF2E4A" w:rsidRDefault="00CF2E4A" w:rsidP="00681B65">
      <w:pPr>
        <w:numPr>
          <w:ilvl w:val="2"/>
          <w:numId w:val="2"/>
        </w:numPr>
        <w:pBdr>
          <w:top w:val="nil"/>
          <w:left w:val="nil"/>
          <w:bottom w:val="nil"/>
          <w:right w:val="nil"/>
          <w:between w:val="nil"/>
        </w:pBdr>
        <w:spacing w:after="120"/>
        <w:ind w:left="851" w:right="-51"/>
      </w:pPr>
      <w:r>
        <w:rPr>
          <w:color w:val="000000"/>
        </w:rPr>
        <w:t>Students increase their  self confidence in representing scientific concepts in an abstract way.</w:t>
      </w:r>
    </w:p>
    <w:p w:rsidR="00CF2E4A" w:rsidRDefault="00CF2E4A" w:rsidP="00681B65">
      <w:pPr>
        <w:numPr>
          <w:ilvl w:val="2"/>
          <w:numId w:val="2"/>
        </w:numPr>
        <w:pBdr>
          <w:top w:val="nil"/>
          <w:left w:val="nil"/>
          <w:bottom w:val="nil"/>
          <w:right w:val="nil"/>
          <w:between w:val="nil"/>
        </w:pBdr>
        <w:spacing w:after="120"/>
        <w:ind w:left="851" w:right="-51"/>
      </w:pPr>
      <w:r>
        <w:rPr>
          <w:color w:val="000000"/>
        </w:rPr>
        <w:t>Students increase their self confidence in constructing a structure in order to solve a practical problem.</w:t>
      </w: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CF2E4A" w:rsidRDefault="00CF2E4A" w:rsidP="00CF2E4A">
      <w:pPr>
        <w:pBdr>
          <w:top w:val="nil"/>
          <w:left w:val="nil"/>
          <w:bottom w:val="nil"/>
          <w:right w:val="nil"/>
          <w:between w:val="nil"/>
        </w:pBdr>
        <w:spacing w:after="120"/>
        <w:ind w:left="360" w:right="-51" w:hanging="720"/>
        <w:jc w:val="both"/>
        <w:rPr>
          <w:color w:val="000000"/>
        </w:rPr>
      </w:pPr>
      <w:r>
        <w:t xml:space="preserve"> </w:t>
      </w:r>
      <w:r>
        <w:tab/>
      </w:r>
      <w:r>
        <w:rPr>
          <w:color w:val="000000"/>
        </w:rPr>
        <w:t>The activity deals with an engineering topic, without specifying it until the final discussion, through an activity characterized by play, representation and construction. It aims at presenting engineering in a gender inclusive way, supporting the participation of all the students and discussing the gender balance in engineering.</w:t>
      </w: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Indicate the area of focus:</w:t>
      </w:r>
    </w:p>
    <w:p w:rsidR="00CF2E4A" w:rsidRDefault="00CF2E4A" w:rsidP="002A5287">
      <w:pPr>
        <w:pBdr>
          <w:top w:val="nil"/>
          <w:left w:val="nil"/>
          <w:bottom w:val="nil"/>
          <w:right w:val="nil"/>
          <w:between w:val="nil"/>
        </w:pBdr>
        <w:spacing w:after="120"/>
        <w:ind w:left="1080" w:right="-51" w:hanging="720"/>
        <w:rPr>
          <w:b/>
          <w:color w:val="4472C4"/>
        </w:rPr>
      </w:pPr>
      <w:r>
        <w:rPr>
          <w:b/>
          <w:color w:val="4472C4"/>
        </w:rPr>
        <w:t>☒ STEM</w:t>
      </w:r>
    </w:p>
    <w:p w:rsidR="00CF2E4A" w:rsidRDefault="00CF2E4A" w:rsidP="002A5287">
      <w:pPr>
        <w:pBdr>
          <w:top w:val="nil"/>
          <w:left w:val="nil"/>
          <w:bottom w:val="nil"/>
          <w:right w:val="nil"/>
          <w:between w:val="nil"/>
        </w:pBdr>
        <w:spacing w:after="120"/>
        <w:ind w:left="1080" w:right="-51" w:hanging="720"/>
        <w:rPr>
          <w:b/>
          <w:color w:val="4472C4"/>
        </w:rPr>
      </w:pPr>
      <w:r>
        <w:rPr>
          <w:b/>
          <w:color w:val="4472C4"/>
        </w:rPr>
        <w:t>☒ Gender inclusiveness</w:t>
      </w:r>
    </w:p>
    <w:p w:rsidR="00CF2E4A" w:rsidRDefault="00CF2E4A" w:rsidP="002A5287">
      <w:pPr>
        <w:pBdr>
          <w:top w:val="nil"/>
          <w:left w:val="nil"/>
          <w:bottom w:val="nil"/>
          <w:right w:val="nil"/>
          <w:between w:val="nil"/>
        </w:pBdr>
        <w:spacing w:after="120"/>
        <w:ind w:left="1080" w:right="-51" w:hanging="720"/>
        <w:rPr>
          <w:b/>
          <w:color w:val="4472C4"/>
        </w:rPr>
      </w:pPr>
      <w:r>
        <w:rPr>
          <w:b/>
          <w:color w:val="4472C4"/>
        </w:rPr>
        <w:t>☐ Entrepreneurship</w:t>
      </w: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 xml:space="preserve">Materials: </w:t>
      </w:r>
      <w:r>
        <w:rPr>
          <w:color w:val="808080"/>
        </w:rPr>
        <w:t>(including ppts, videos, hands-on material)</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1 ping pong ball per student</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1 paper cup per two students</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Paper</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Pencils</w:t>
      </w:r>
      <w:bookmarkStart w:id="0" w:name="_GoBack"/>
      <w:bookmarkEnd w:id="0"/>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Markers</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Rolls of masking tape</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Cardboard boxes</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Scissors</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Utility knife</w:t>
      </w:r>
    </w:p>
    <w:p w:rsidR="00CF2E4A" w:rsidRDefault="00CF2E4A" w:rsidP="00681B65">
      <w:pPr>
        <w:numPr>
          <w:ilvl w:val="0"/>
          <w:numId w:val="1"/>
        </w:numPr>
        <w:pBdr>
          <w:top w:val="nil"/>
          <w:left w:val="nil"/>
          <w:bottom w:val="nil"/>
          <w:right w:val="nil"/>
          <w:between w:val="nil"/>
        </w:pBdr>
        <w:spacing w:after="120"/>
        <w:ind w:left="709" w:right="-51"/>
        <w:rPr>
          <w:b/>
        </w:rPr>
      </w:pPr>
      <w:r>
        <w:rPr>
          <w:color w:val="000000"/>
        </w:rPr>
        <w:t>PVC tubes</w:t>
      </w:r>
    </w:p>
    <w:p w:rsidR="00CF2E4A" w:rsidRDefault="00CF2E4A" w:rsidP="00681B65">
      <w:pPr>
        <w:numPr>
          <w:ilvl w:val="0"/>
          <w:numId w:val="2"/>
        </w:numPr>
        <w:pBdr>
          <w:top w:val="nil"/>
          <w:left w:val="nil"/>
          <w:bottom w:val="nil"/>
          <w:right w:val="nil"/>
          <w:between w:val="nil"/>
        </w:pBdr>
        <w:spacing w:after="120"/>
        <w:ind w:right="-51"/>
        <w:jc w:val="both"/>
        <w:rPr>
          <w:color w:val="4472C4"/>
        </w:rPr>
      </w:pPr>
      <w:r>
        <w:rPr>
          <w:b/>
          <w:color w:val="4472C4"/>
        </w:rPr>
        <w:t>Preparation:</w:t>
      </w:r>
      <w:r>
        <w:rPr>
          <w:b/>
          <w:color w:val="4472C4"/>
        </w:rPr>
        <w:br/>
      </w:r>
      <w:r>
        <w:rPr>
          <w:color w:val="000000"/>
        </w:rPr>
        <w:t>You need 4-6 working stations for 4-6 persons per station and a table to prepare all the necessary materials.  If the activity is run in a classroom you could for example put together 4 desks in order to create big working stations.  You can ask students to help you to prepare the setting.</w:t>
      </w: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 xml:space="preserve">Duration: </w:t>
      </w:r>
      <w:r>
        <w:rPr>
          <w:color w:val="000000"/>
        </w:rPr>
        <w:t xml:space="preserve">60-90 </w:t>
      </w:r>
      <w:r>
        <w:rPr>
          <w:color w:val="808080"/>
        </w:rPr>
        <w:t>(minutes)</w:t>
      </w: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 xml:space="preserve">Target group: </w:t>
      </w:r>
      <w:r>
        <w:rPr>
          <w:color w:val="000000"/>
        </w:rPr>
        <w:t xml:space="preserve">12-18 </w:t>
      </w:r>
      <w:r>
        <w:rPr>
          <w:color w:val="808080"/>
        </w:rPr>
        <w:t>(student age)</w:t>
      </w:r>
    </w:p>
    <w:p w:rsidR="00CF2E4A" w:rsidRDefault="00CF2E4A" w:rsidP="00CF2E4A">
      <w:pPr>
        <w:spacing w:after="120"/>
        <w:ind w:right="-51"/>
        <w:rPr>
          <w:b/>
          <w:color w:val="C00000"/>
        </w:rPr>
      </w:pPr>
      <w:r>
        <w:rPr>
          <w:b/>
          <w:color w:val="C00000"/>
        </w:rPr>
        <w:t>__________________________________________________________________________</w:t>
      </w:r>
    </w:p>
    <w:p w:rsidR="00CF2E4A" w:rsidRDefault="00CF2E4A" w:rsidP="00CF2E4A">
      <w:pPr>
        <w:spacing w:after="120"/>
        <w:ind w:right="-51"/>
        <w:rPr>
          <w:b/>
          <w:color w:val="4472C4"/>
          <w:sz w:val="2"/>
          <w:szCs w:val="2"/>
        </w:rPr>
      </w:pPr>
    </w:p>
    <w:p w:rsidR="00CF2E4A" w:rsidRDefault="00CF2E4A" w:rsidP="00681B65">
      <w:pPr>
        <w:numPr>
          <w:ilvl w:val="0"/>
          <w:numId w:val="2"/>
        </w:numPr>
        <w:pBdr>
          <w:top w:val="nil"/>
          <w:left w:val="nil"/>
          <w:bottom w:val="nil"/>
          <w:right w:val="nil"/>
          <w:between w:val="nil"/>
        </w:pBdr>
        <w:spacing w:after="120"/>
        <w:ind w:right="-51"/>
        <w:rPr>
          <w:color w:val="4472C4"/>
        </w:rPr>
      </w:pPr>
      <w:r>
        <w:rPr>
          <w:b/>
          <w:color w:val="4472C4"/>
        </w:rPr>
        <w:t xml:space="preserve">Description of the activity: </w:t>
      </w:r>
    </w:p>
    <w:p w:rsidR="00CF2E4A" w:rsidRDefault="00CF2E4A" w:rsidP="00CF2E4A">
      <w:pPr>
        <w:pBdr>
          <w:top w:val="nil"/>
          <w:left w:val="nil"/>
          <w:bottom w:val="nil"/>
          <w:right w:val="nil"/>
          <w:between w:val="nil"/>
        </w:pBdr>
        <w:spacing w:after="120"/>
        <w:ind w:right="-51"/>
        <w:rPr>
          <w:rFonts w:ascii="Times New Roman" w:eastAsia="Times New Roman" w:hAnsi="Times New Roman" w:cs="Times New Roman"/>
          <w:color w:val="000000"/>
          <w:sz w:val="24"/>
          <w:szCs w:val="24"/>
        </w:rPr>
      </w:pPr>
      <w:r>
        <w:rPr>
          <w:b/>
          <w:color w:val="000000"/>
        </w:rPr>
        <w:t>Working method</w:t>
      </w:r>
    </w:p>
    <w:p w:rsidR="00CF2E4A" w:rsidRDefault="00CF2E4A" w:rsidP="00CF2E4A">
      <w:pPr>
        <w:spacing w:after="120"/>
        <w:ind w:right="-51" w:firstLine="360"/>
        <w:rPr>
          <w:rFonts w:ascii="Times New Roman" w:eastAsia="Times New Roman" w:hAnsi="Times New Roman" w:cs="Times New Roman"/>
          <w:color w:val="000000"/>
          <w:sz w:val="24"/>
          <w:szCs w:val="24"/>
        </w:rPr>
      </w:pPr>
      <w:r>
        <w:t xml:space="preserve">Students work in couples and small groups and sit around the working stations. The teacher that know the students could form the groups, mixing males and females and avoiding that some group dynamic could produce inequality. The activity includes an </w:t>
      </w:r>
      <w:r>
        <w:lastRenderedPageBreak/>
        <w:t>alternation of pair work, work in small groups, plenary moments, and even an alternation of playing, representation, reflection, construction and discussions moments. That offers to students different group dynamics and help them to find their favorite way to express themselves.</w:t>
      </w:r>
    </w:p>
    <w:p w:rsidR="00CF2E4A" w:rsidRDefault="00CF2E4A" w:rsidP="00CF2E4A">
      <w:pPr>
        <w:spacing w:after="120"/>
        <w:ind w:right="-51"/>
        <w:rPr>
          <w:rFonts w:ascii="Times New Roman" w:eastAsia="Times New Roman" w:hAnsi="Times New Roman" w:cs="Times New Roman"/>
          <w:b/>
          <w:color w:val="000000"/>
          <w:sz w:val="24"/>
          <w:szCs w:val="24"/>
        </w:rPr>
      </w:pPr>
      <w:r>
        <w:rPr>
          <w:b/>
        </w:rPr>
        <w:t>Content</w:t>
      </w:r>
    </w:p>
    <w:p w:rsidR="00CF2E4A" w:rsidRDefault="00CF2E4A" w:rsidP="00CF2E4A">
      <w:pPr>
        <w:spacing w:after="120"/>
        <w:ind w:right="-51"/>
        <w:rPr>
          <w:rFonts w:ascii="Times New Roman" w:eastAsia="Times New Roman" w:hAnsi="Times New Roman" w:cs="Times New Roman"/>
          <w:b/>
          <w:color w:val="000000"/>
          <w:sz w:val="24"/>
          <w:szCs w:val="24"/>
        </w:rPr>
      </w:pPr>
      <w:r>
        <w:rPr>
          <w:b/>
        </w:rPr>
        <w:t xml:space="preserve">INTRODUCTION </w:t>
      </w:r>
    </w:p>
    <w:p w:rsidR="00CF2E4A" w:rsidRDefault="00CF2E4A" w:rsidP="00CF2E4A">
      <w:pPr>
        <w:spacing w:after="120"/>
        <w:ind w:right="-51"/>
        <w:rPr>
          <w:rFonts w:ascii="Times New Roman" w:eastAsia="Times New Roman" w:hAnsi="Times New Roman" w:cs="Times New Roman"/>
          <w:color w:val="000000"/>
          <w:sz w:val="24"/>
          <w:szCs w:val="24"/>
        </w:rPr>
      </w:pPr>
      <w:r>
        <w:t xml:space="preserve">10 minutes of plenary introduction. </w:t>
      </w:r>
    </w:p>
    <w:p w:rsidR="00CF2E4A" w:rsidRDefault="00CF2E4A" w:rsidP="00CF2E4A">
      <w:pPr>
        <w:spacing w:after="120"/>
        <w:ind w:right="-51"/>
        <w:rPr>
          <w:rFonts w:ascii="Times New Roman" w:eastAsia="Times New Roman" w:hAnsi="Times New Roman" w:cs="Times New Roman"/>
          <w:color w:val="000000"/>
          <w:sz w:val="24"/>
          <w:szCs w:val="24"/>
        </w:rPr>
      </w:pPr>
      <w:r>
        <w:t>The teacher introduces the pong-shot game: the player throws a ping pong ball in a paper cup. The ball should bounce once before landing in the paper cup.  </w:t>
      </w:r>
    </w:p>
    <w:p w:rsidR="00CF2E4A" w:rsidRDefault="00CF2E4A" w:rsidP="00CF2E4A">
      <w:pPr>
        <w:spacing w:after="120"/>
        <w:ind w:right="-51"/>
        <w:rPr>
          <w:rFonts w:ascii="Times New Roman" w:eastAsia="Times New Roman" w:hAnsi="Times New Roman" w:cs="Times New Roman"/>
          <w:color w:val="000000"/>
          <w:sz w:val="24"/>
          <w:szCs w:val="24"/>
        </w:rPr>
      </w:pPr>
      <w:r>
        <w:t xml:space="preserve">The teacher can show the game asking a student to try or showing a video as inspiration (for example: Awesome Pong Trick Shots). </w:t>
      </w:r>
    </w:p>
    <w:p w:rsidR="00CF2E4A" w:rsidRDefault="00CF2E4A" w:rsidP="00CF2E4A">
      <w:pPr>
        <w:spacing w:after="120"/>
        <w:ind w:right="-51"/>
        <w:rPr>
          <w:rFonts w:ascii="Times New Roman" w:eastAsia="Times New Roman" w:hAnsi="Times New Roman" w:cs="Times New Roman"/>
          <w:color w:val="000000"/>
          <w:sz w:val="24"/>
          <w:szCs w:val="24"/>
        </w:rPr>
      </w:pPr>
      <w:r>
        <w:t xml:space="preserve">The starting questions could be: Do you know ping pong? How does it work? </w:t>
      </w:r>
    </w:p>
    <w:p w:rsidR="00CF2E4A" w:rsidRDefault="00CF2E4A" w:rsidP="00CF2E4A">
      <w:pPr>
        <w:spacing w:after="120"/>
        <w:ind w:right="-51"/>
        <w:rPr>
          <w:rFonts w:ascii="Times New Roman" w:eastAsia="Times New Roman" w:hAnsi="Times New Roman" w:cs="Times New Roman"/>
          <w:b/>
          <w:color w:val="000000"/>
          <w:sz w:val="24"/>
          <w:szCs w:val="24"/>
        </w:rPr>
      </w:pPr>
      <w:r>
        <w:rPr>
          <w:b/>
          <w:color w:val="000000"/>
        </w:rPr>
        <w:t xml:space="preserve">DEVELOPMENT OF THE ACTIVITY </w:t>
      </w:r>
    </w:p>
    <w:p w:rsidR="00CF2E4A" w:rsidRDefault="00CF2E4A" w:rsidP="00CF2E4A">
      <w:pPr>
        <w:spacing w:after="120"/>
        <w:ind w:right="-51" w:firstLine="720"/>
        <w:rPr>
          <w:rFonts w:ascii="Times New Roman" w:eastAsia="Times New Roman" w:hAnsi="Times New Roman" w:cs="Times New Roman"/>
          <w:color w:val="000000"/>
          <w:sz w:val="24"/>
          <w:szCs w:val="24"/>
        </w:rPr>
      </w:pPr>
      <w:r>
        <w:t xml:space="preserve">10 minutes in couples </w:t>
      </w:r>
    </w:p>
    <w:p w:rsidR="00CF2E4A" w:rsidRDefault="00CF2E4A" w:rsidP="00CF2E4A">
      <w:pPr>
        <w:spacing w:after="120"/>
        <w:ind w:right="-51"/>
        <w:rPr>
          <w:rFonts w:ascii="Times New Roman" w:eastAsia="Times New Roman" w:hAnsi="Times New Roman" w:cs="Times New Roman"/>
          <w:color w:val="000000"/>
          <w:sz w:val="24"/>
          <w:szCs w:val="24"/>
        </w:rPr>
      </w:pPr>
      <w:r>
        <w:t xml:space="preserve">The teacher divides the group into couples and distributes a paper cup and a ball for every couple. The students play the pong-shot game. </w:t>
      </w:r>
    </w:p>
    <w:p w:rsidR="00CF2E4A" w:rsidRDefault="00CF2E4A" w:rsidP="00CF2E4A">
      <w:pPr>
        <w:spacing w:after="120"/>
        <w:ind w:right="-51" w:firstLine="720"/>
        <w:rPr>
          <w:rFonts w:ascii="Times New Roman" w:eastAsia="Times New Roman" w:hAnsi="Times New Roman" w:cs="Times New Roman"/>
          <w:color w:val="000000"/>
          <w:sz w:val="24"/>
          <w:szCs w:val="24"/>
        </w:rPr>
      </w:pPr>
      <w:r>
        <w:t xml:space="preserve">10 minutes in groups of 4/6 persons, one group for each working station. </w:t>
      </w:r>
    </w:p>
    <w:p w:rsidR="00CF2E4A" w:rsidRDefault="00CF2E4A" w:rsidP="00CF2E4A">
      <w:pPr>
        <w:spacing w:after="120"/>
        <w:ind w:right="-51"/>
        <w:rPr>
          <w:rFonts w:ascii="Times New Roman" w:eastAsia="Times New Roman" w:hAnsi="Times New Roman" w:cs="Times New Roman"/>
          <w:color w:val="000000"/>
          <w:sz w:val="24"/>
          <w:szCs w:val="24"/>
        </w:rPr>
      </w:pPr>
      <w:r>
        <w:t xml:space="preserve">The teacher asks each group to represent what they observed on a sheet of paper. </w:t>
      </w:r>
    </w:p>
    <w:p w:rsidR="00CF2E4A" w:rsidRDefault="00CF2E4A" w:rsidP="00CF2E4A">
      <w:pPr>
        <w:spacing w:after="120"/>
        <w:ind w:right="-51" w:firstLine="720"/>
        <w:rPr>
          <w:rFonts w:ascii="Times New Roman" w:eastAsia="Times New Roman" w:hAnsi="Times New Roman" w:cs="Times New Roman"/>
          <w:color w:val="000000"/>
          <w:sz w:val="24"/>
          <w:szCs w:val="24"/>
        </w:rPr>
      </w:pPr>
      <w:r>
        <w:t xml:space="preserve">10 minutes of plenary discussion. </w:t>
      </w:r>
    </w:p>
    <w:p w:rsidR="00CF2E4A" w:rsidRDefault="00CF2E4A" w:rsidP="00CF2E4A">
      <w:pPr>
        <w:spacing w:after="120"/>
        <w:ind w:right="-51"/>
        <w:rPr>
          <w:rFonts w:ascii="Times New Roman" w:eastAsia="Times New Roman" w:hAnsi="Times New Roman" w:cs="Times New Roman"/>
          <w:color w:val="000000"/>
          <w:sz w:val="24"/>
          <w:szCs w:val="24"/>
        </w:rPr>
      </w:pPr>
      <w:r>
        <w:t>The teacher collects the representations, hangs them in order to show them to the entire classroom. The teacher asks students to find the different and the common elements in their representations.  </w:t>
      </w:r>
    </w:p>
    <w:p w:rsidR="00CF2E4A" w:rsidRDefault="00CF2E4A" w:rsidP="00CF2E4A">
      <w:pPr>
        <w:spacing w:after="120"/>
        <w:ind w:right="-51"/>
        <w:rPr>
          <w:rFonts w:ascii="Times New Roman" w:eastAsia="Times New Roman" w:hAnsi="Times New Roman" w:cs="Times New Roman"/>
          <w:color w:val="000000"/>
          <w:sz w:val="24"/>
          <w:szCs w:val="24"/>
        </w:rPr>
      </w:pPr>
      <w:r>
        <w:t>Quite often the students find a way to represent the trajectory. Therefore the teacher can underline it and ask to the students: Which are the main elements that can influence the trajectory? What could you do in order to control the ping pong ball trajectory? The discussion can touch many different aspects: the spot where we make the ball bounce, the direction towards we shoot it, the intensity of the force we use in the movement, the way we throw the ball, the height of the cup, its width, etc.</w:t>
      </w:r>
    </w:p>
    <w:p w:rsidR="00CF2E4A" w:rsidRDefault="00CF2E4A" w:rsidP="00CF2E4A">
      <w:pPr>
        <w:spacing w:after="120"/>
        <w:rPr>
          <w:rFonts w:ascii="Times New Roman" w:eastAsia="Times New Roman" w:hAnsi="Times New Roman" w:cs="Times New Roman"/>
          <w:color w:val="000000"/>
          <w:sz w:val="24"/>
          <w:szCs w:val="24"/>
        </w:rPr>
      </w:pPr>
    </w:p>
    <w:p w:rsidR="00CF2E4A" w:rsidRDefault="00CF2E4A" w:rsidP="00CF2E4A">
      <w:pPr>
        <w:spacing w:after="120"/>
        <w:ind w:right="-51"/>
        <w:rPr>
          <w:rFonts w:ascii="Times New Roman" w:eastAsia="Times New Roman" w:hAnsi="Times New Roman" w:cs="Times New Roman"/>
          <w:color w:val="000000"/>
          <w:sz w:val="24"/>
          <w:szCs w:val="24"/>
        </w:rPr>
      </w:pPr>
      <w:r>
        <w:t xml:space="preserve">60 minutes in groups of 4/6 persons, one group for each working station. </w:t>
      </w:r>
    </w:p>
    <w:p w:rsidR="00CF2E4A" w:rsidRDefault="00CF2E4A" w:rsidP="00CF2E4A">
      <w:pPr>
        <w:spacing w:after="120"/>
        <w:ind w:right="-51"/>
        <w:rPr>
          <w:rFonts w:ascii="Times New Roman" w:eastAsia="Times New Roman" w:hAnsi="Times New Roman" w:cs="Times New Roman"/>
          <w:color w:val="000000"/>
          <w:sz w:val="24"/>
          <w:szCs w:val="24"/>
        </w:rPr>
      </w:pPr>
      <w:r>
        <w:t xml:space="preserve">The teacher invites the students to create a structure for the pong shot in order to have a controlled trajectory. Therefore the ball should fall from this structure, bounce once and land always in the paper cup. The structure could be a sort of slide or a ramp. The teacher presents the available variety of materials for construction. </w:t>
      </w:r>
    </w:p>
    <w:p w:rsidR="00CF2E4A" w:rsidRDefault="00CF2E4A" w:rsidP="00CF2E4A">
      <w:pPr>
        <w:spacing w:after="120"/>
        <w:ind w:right="-51"/>
        <w:rPr>
          <w:rFonts w:ascii="Times New Roman" w:eastAsia="Times New Roman" w:hAnsi="Times New Roman" w:cs="Times New Roman"/>
          <w:color w:val="000000"/>
          <w:sz w:val="24"/>
          <w:szCs w:val="24"/>
        </w:rPr>
      </w:pPr>
      <w:r>
        <w:t xml:space="preserve">During the construction time the teacher is around, asks questions to students about what are they doing and why, she/he can possibly give some tips. Moreover the teacher updates the students about the remaining time to make it easier for them to plan. </w:t>
      </w:r>
    </w:p>
    <w:p w:rsidR="00CF2E4A" w:rsidRDefault="00CF2E4A" w:rsidP="00CF2E4A">
      <w:pPr>
        <w:spacing w:after="120"/>
        <w:rPr>
          <w:rFonts w:ascii="Times New Roman" w:eastAsia="Times New Roman" w:hAnsi="Times New Roman" w:cs="Times New Roman"/>
          <w:color w:val="000000"/>
          <w:sz w:val="24"/>
          <w:szCs w:val="24"/>
        </w:rPr>
      </w:pPr>
    </w:p>
    <w:p w:rsidR="00CF2E4A" w:rsidRDefault="00CF2E4A" w:rsidP="00CF2E4A">
      <w:pPr>
        <w:spacing w:after="120"/>
        <w:ind w:right="-51"/>
        <w:rPr>
          <w:rFonts w:ascii="Times New Roman" w:eastAsia="Times New Roman" w:hAnsi="Times New Roman" w:cs="Times New Roman"/>
          <w:b/>
          <w:color w:val="000000"/>
          <w:sz w:val="24"/>
          <w:szCs w:val="24"/>
        </w:rPr>
      </w:pPr>
      <w:r>
        <w:rPr>
          <w:b/>
        </w:rPr>
        <w:t xml:space="preserve">CONCLUSION </w:t>
      </w:r>
    </w:p>
    <w:p w:rsidR="00CF2E4A" w:rsidRDefault="00CF2E4A" w:rsidP="00CF2E4A">
      <w:pPr>
        <w:spacing w:after="120"/>
        <w:ind w:right="-51"/>
        <w:rPr>
          <w:rFonts w:ascii="Times New Roman" w:eastAsia="Times New Roman" w:hAnsi="Times New Roman" w:cs="Times New Roman"/>
          <w:color w:val="000000"/>
          <w:sz w:val="24"/>
          <w:szCs w:val="24"/>
        </w:rPr>
      </w:pPr>
      <w:r>
        <w:t xml:space="preserve">20 minutes of plenary discussion. </w:t>
      </w:r>
    </w:p>
    <w:p w:rsidR="00CF2E4A" w:rsidRDefault="00CF2E4A" w:rsidP="00CF2E4A">
      <w:pPr>
        <w:spacing w:after="120"/>
        <w:ind w:right="-51"/>
        <w:rPr>
          <w:rFonts w:ascii="Times New Roman" w:eastAsia="Times New Roman" w:hAnsi="Times New Roman" w:cs="Times New Roman"/>
          <w:color w:val="000000"/>
          <w:sz w:val="24"/>
          <w:szCs w:val="24"/>
        </w:rPr>
      </w:pPr>
      <w:r>
        <w:t xml:space="preserve">Every group of students presents, shows and tests his structure. </w:t>
      </w:r>
    </w:p>
    <w:p w:rsidR="00CF2E4A" w:rsidRDefault="00CF2E4A" w:rsidP="00CF2E4A">
      <w:pPr>
        <w:spacing w:after="120"/>
        <w:ind w:right="-51"/>
      </w:pPr>
      <w:r>
        <w:lastRenderedPageBreak/>
        <w:t>The teacher asks students which were the different variables as speed, starting point, bounces, heights, inclination, materials of the bouncing surface, rotation of the ball, force, distance, and how these factors influenced the trajectory.</w:t>
      </w:r>
    </w:p>
    <w:p w:rsidR="00CF2E4A" w:rsidRDefault="00CF2E4A" w:rsidP="00CF2E4A">
      <w:pPr>
        <w:spacing w:after="120"/>
        <w:ind w:right="-51"/>
      </w:pPr>
    </w:p>
    <w:p w:rsidR="00CF2E4A" w:rsidRDefault="00CF2E4A" w:rsidP="00CF2E4A">
      <w:pPr>
        <w:spacing w:after="120"/>
        <w:ind w:right="-51"/>
      </w:pPr>
    </w:p>
    <w:p w:rsidR="00CF2E4A" w:rsidRDefault="00CF2E4A" w:rsidP="00CF2E4A">
      <w:pPr>
        <w:spacing w:after="120"/>
        <w:ind w:right="-51"/>
        <w:jc w:val="center"/>
        <w:rPr>
          <w:b/>
          <w:color w:val="C00000"/>
          <w:sz w:val="32"/>
          <w:szCs w:val="32"/>
        </w:rPr>
      </w:pPr>
    </w:p>
    <w:p w:rsidR="00CF2E4A" w:rsidRDefault="00CF2E4A" w:rsidP="00CF2E4A">
      <w:pPr>
        <w:widowControl w:val="0"/>
        <w:pBdr>
          <w:top w:val="nil"/>
          <w:left w:val="nil"/>
          <w:bottom w:val="nil"/>
          <w:right w:val="nil"/>
          <w:between w:val="nil"/>
        </w:pBdr>
        <w:spacing w:after="120"/>
        <w:rPr>
          <w:b/>
          <w:color w:val="C00000"/>
          <w:sz w:val="32"/>
          <w:szCs w:val="32"/>
        </w:rPr>
      </w:pPr>
      <w:r>
        <w:rPr>
          <w:b/>
          <w:noProof/>
          <w:color w:val="C00000"/>
          <w:sz w:val="32"/>
          <w:szCs w:val="32"/>
        </w:rPr>
        <w:drawing>
          <wp:inline distT="114300" distB="114300" distL="114300" distR="114300" wp14:anchorId="5B2279E7" wp14:editId="54AB69AF">
            <wp:extent cx="5157788" cy="3452805"/>
            <wp:effectExtent l="0" t="0" r="0" b="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5157788" cy="3452805"/>
                    </a:xfrm>
                    <a:prstGeom prst="rect">
                      <a:avLst/>
                    </a:prstGeom>
                    <a:ln/>
                  </pic:spPr>
                </pic:pic>
              </a:graphicData>
            </a:graphic>
          </wp:inline>
        </w:drawing>
      </w:r>
    </w:p>
    <w:p w:rsidR="00CF2E4A" w:rsidRDefault="00CF2E4A" w:rsidP="00CF2E4A">
      <w:pPr>
        <w:spacing w:after="120"/>
        <w:ind w:right="-51"/>
        <w:rPr>
          <w:i/>
        </w:rPr>
      </w:pPr>
      <w:r>
        <w:rPr>
          <w:i/>
        </w:rPr>
        <w:t>Photography: DigiDaan</w:t>
      </w:r>
    </w:p>
    <w:p w:rsidR="00CF2E4A" w:rsidRDefault="00CF2E4A" w:rsidP="00CF2E4A">
      <w:pPr>
        <w:widowControl w:val="0"/>
        <w:pBdr>
          <w:top w:val="nil"/>
          <w:left w:val="nil"/>
          <w:bottom w:val="nil"/>
          <w:right w:val="nil"/>
          <w:between w:val="nil"/>
        </w:pBdr>
        <w:spacing w:after="120"/>
        <w:rPr>
          <w:b/>
          <w:color w:val="C00000"/>
          <w:sz w:val="32"/>
          <w:szCs w:val="32"/>
        </w:rPr>
        <w:sectPr w:rsidR="00CF2E4A" w:rsidSect="00CF2E4A">
          <w:pgSz w:w="11900" w:h="16840"/>
          <w:pgMar w:top="1440" w:right="1440" w:bottom="1545" w:left="1440" w:header="708" w:footer="708" w:gutter="0"/>
          <w:cols w:space="720"/>
        </w:sectPr>
      </w:pPr>
      <w:r>
        <w:rPr>
          <w:b/>
          <w:color w:val="4472C4"/>
        </w:rPr>
        <w:t xml:space="preserve">9. Link to curriculum: </w:t>
      </w:r>
      <w:r>
        <w:t>engineering and physics</w:t>
      </w:r>
    </w:p>
    <w:p w:rsidR="00227ADF" w:rsidRPr="00CF2E4A" w:rsidRDefault="00227ADF" w:rsidP="00CF2E4A"/>
    <w:sectPr w:rsidR="00227ADF" w:rsidRPr="00CF2E4A">
      <w:headerReference w:type="even" r:id="rId8"/>
      <w:headerReference w:type="default" r:id="rId9"/>
      <w:type w:val="continuous"/>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65" w:rsidRDefault="00681B65">
      <w:r>
        <w:separator/>
      </w:r>
    </w:p>
  </w:endnote>
  <w:endnote w:type="continuationSeparator" w:id="0">
    <w:p w:rsidR="00681B65" w:rsidRDefault="0068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65" w:rsidRDefault="00681B65">
      <w:r>
        <w:separator/>
      </w:r>
    </w:p>
  </w:footnote>
  <w:footnote w:type="continuationSeparator" w:id="0">
    <w:p w:rsidR="00681B65" w:rsidRDefault="0068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DF" w:rsidRDefault="00227ADF">
    <w:pPr>
      <w:pBdr>
        <w:top w:val="nil"/>
        <w:left w:val="nil"/>
        <w:bottom w:val="nil"/>
        <w:right w:val="nil"/>
        <w:between w:val="nil"/>
      </w:pBdr>
      <w:tabs>
        <w:tab w:val="center" w:pos="4680"/>
        <w:tab w:val="right" w:pos="9360"/>
      </w:tabs>
      <w:jc w:val="center"/>
      <w:rPr>
        <w:color w:val="000000"/>
      </w:rPr>
    </w:pPr>
  </w:p>
  <w:p w:rsidR="00227ADF" w:rsidRDefault="00681B65">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DF" w:rsidRDefault="00681B65">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CF2E4A">
      <w:rPr>
        <w:color w:val="000000"/>
        <w:sz w:val="24"/>
        <w:szCs w:val="24"/>
      </w:rPr>
      <w:fldChar w:fldCharType="separate"/>
    </w:r>
    <w:r w:rsidR="00CF2E4A">
      <w:rPr>
        <w:noProof/>
        <w:color w:val="000000"/>
        <w:sz w:val="24"/>
        <w:szCs w:val="24"/>
      </w:rPr>
      <w:t>4</w:t>
    </w:r>
    <w:r>
      <w:rPr>
        <w:color w:val="000000"/>
        <w:sz w:val="24"/>
        <w:szCs w:val="24"/>
      </w:rPr>
      <w:fldChar w:fldCharType="end"/>
    </w:r>
  </w:p>
  <w:p w:rsidR="00227ADF" w:rsidRDefault="00681B65">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227ADF" w:rsidRDefault="00227ADF">
    <w:pPr>
      <w:pBdr>
        <w:top w:val="nil"/>
        <w:left w:val="nil"/>
        <w:bottom w:val="nil"/>
        <w:right w:val="nil"/>
        <w:between w:val="nil"/>
      </w:pBdr>
      <w:tabs>
        <w:tab w:val="center" w:pos="4680"/>
        <w:tab w:val="right" w:pos="9360"/>
      </w:tabs>
    </w:pPr>
  </w:p>
  <w:p w:rsidR="00227ADF" w:rsidRDefault="00227AD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66A"/>
    <w:multiLevelType w:val="multilevel"/>
    <w:tmpl w:val="F0F6ADA6"/>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B231F6F"/>
    <w:multiLevelType w:val="multilevel"/>
    <w:tmpl w:val="4C1A1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DF"/>
    <w:rsid w:val="00227ADF"/>
    <w:rsid w:val="002A5287"/>
    <w:rsid w:val="00681B65"/>
    <w:rsid w:val="00CF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B54E0-91B6-422D-A730-A6B8602D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2019-08-19T20:52:00Z</dcterms:created>
  <dcterms:modified xsi:type="dcterms:W3CDTF">2019-08-19T20:52:00Z</dcterms:modified>
</cp:coreProperties>
</file>